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21374" w14:textId="0A341D2A" w:rsidR="003B4EDC" w:rsidRDefault="00FB106A" w:rsidP="003B4E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Zlatá řídítka pro nejlepší motocyklové závodníky se rozdají již počtrnácté</w:t>
      </w:r>
      <w:r w:rsidR="003B4EDC" w:rsidRPr="003B4ED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Předávání ozdobí</w:t>
      </w:r>
      <w:r w:rsidR="00456411">
        <w:rPr>
          <w:b/>
          <w:bCs/>
          <w:sz w:val="28"/>
          <w:szCs w:val="28"/>
        </w:rPr>
        <w:t xml:space="preserve"> italská závodnická legenda Giacomo</w:t>
      </w:r>
      <w:r>
        <w:rPr>
          <w:b/>
          <w:bCs/>
          <w:sz w:val="28"/>
          <w:szCs w:val="28"/>
        </w:rPr>
        <w:t xml:space="preserve"> Agostini.</w:t>
      </w:r>
    </w:p>
    <w:p w14:paraId="185BCB52" w14:textId="683CCDAC" w:rsidR="003B4EDC" w:rsidRPr="003B4EDC" w:rsidRDefault="003B4EDC" w:rsidP="003B4EDC">
      <w:pPr>
        <w:rPr>
          <w:i/>
          <w:iCs/>
        </w:rPr>
      </w:pPr>
      <w:r>
        <w:rPr>
          <w:i/>
          <w:iCs/>
        </w:rPr>
        <w:t xml:space="preserve">Praha, </w:t>
      </w:r>
      <w:r w:rsidR="00FB106A">
        <w:rPr>
          <w:i/>
          <w:iCs/>
        </w:rPr>
        <w:t>26</w:t>
      </w:r>
      <w:r>
        <w:rPr>
          <w:i/>
          <w:iCs/>
        </w:rPr>
        <w:t>. listopadu 2019 – Tisková zpráva</w:t>
      </w:r>
    </w:p>
    <w:p w14:paraId="5BC10B13" w14:textId="4D37A6C6" w:rsidR="003B4EDC" w:rsidRPr="00C1452C" w:rsidRDefault="002F0C62" w:rsidP="003B4EDC">
      <w:pPr>
        <w:rPr>
          <w:b/>
          <w:bCs/>
        </w:rPr>
      </w:pPr>
      <w:r>
        <w:rPr>
          <w:b/>
          <w:bCs/>
        </w:rPr>
        <w:t>Ručně vyrobenou trofej v podobě motocyklového jezdce si již počtrnácté z pódia odnese nejlepší český motocyklový závodník</w:t>
      </w:r>
      <w:r w:rsidR="003B4EDC">
        <w:rPr>
          <w:b/>
          <w:bCs/>
        </w:rPr>
        <w:t>.</w:t>
      </w:r>
      <w:r>
        <w:rPr>
          <w:b/>
          <w:bCs/>
        </w:rPr>
        <w:t xml:space="preserve"> Stane se tak 6. února v pražském prostoru Cubex na galavečeru Zlatý volant. O vítězi rozhodne i tentokrát</w:t>
      </w:r>
      <w:r w:rsidR="00A94CF5">
        <w:rPr>
          <w:b/>
          <w:bCs/>
        </w:rPr>
        <w:t xml:space="preserve"> ze dvou třetin</w:t>
      </w:r>
      <w:r>
        <w:rPr>
          <w:b/>
          <w:bCs/>
        </w:rPr>
        <w:t xml:space="preserve"> odborná porota složená z</w:t>
      </w:r>
      <w:r w:rsidR="00A94CF5">
        <w:rPr>
          <w:b/>
          <w:bCs/>
        </w:rPr>
        <w:t> </w:t>
      </w:r>
      <w:r>
        <w:rPr>
          <w:b/>
          <w:bCs/>
        </w:rPr>
        <w:t>novinářů</w:t>
      </w:r>
      <w:r w:rsidR="00A94CF5">
        <w:rPr>
          <w:b/>
          <w:bCs/>
        </w:rPr>
        <w:t xml:space="preserve"> a z jedné třetiny široká veřejnost</w:t>
      </w:r>
      <w:r>
        <w:rPr>
          <w:b/>
          <w:bCs/>
        </w:rPr>
        <w:t xml:space="preserve">. Čestnou </w:t>
      </w:r>
      <w:r w:rsidR="002B732B">
        <w:rPr>
          <w:b/>
          <w:bCs/>
        </w:rPr>
        <w:t>trofej Zlatých řídítek</w:t>
      </w:r>
      <w:r>
        <w:rPr>
          <w:b/>
          <w:bCs/>
        </w:rPr>
        <w:t xml:space="preserve"> za celoživotní přínos </w:t>
      </w:r>
      <w:r w:rsidR="002B732B">
        <w:rPr>
          <w:b/>
          <w:bCs/>
        </w:rPr>
        <w:t xml:space="preserve">motorsportu </w:t>
      </w:r>
      <w:r>
        <w:rPr>
          <w:b/>
          <w:bCs/>
        </w:rPr>
        <w:t xml:space="preserve">si </w:t>
      </w:r>
      <w:r w:rsidR="002B732B">
        <w:rPr>
          <w:b/>
          <w:bCs/>
        </w:rPr>
        <w:t xml:space="preserve">z rodné Itálie do Prahy přijede převzít žijící legenda a patnáctinásobný mistr světa silničních motocyklů Giacomo Agostini. </w:t>
      </w:r>
    </w:p>
    <w:p w14:paraId="17D2D21D" w14:textId="1946C1D0" w:rsidR="003B4EDC" w:rsidRDefault="00456411" w:rsidP="003B4EDC">
      <w:r>
        <w:t>Dnes již sedmasedmdesátiletý rodák z italské Brescie dosáhl svých největších úspěchů mezi lety 1966-1975, kdy se mu podařilo získat celkem 15x titul mistra světa silničních motocyklů</w:t>
      </w:r>
      <w:r w:rsidR="003B4EDC">
        <w:t xml:space="preserve">. </w:t>
      </w:r>
      <w:r w:rsidR="00B1506D">
        <w:t>Z toho 8 titulů v královské kategorii do 500ccm a zbylých 7 pak na třistapadesátce. Za svou kariéru vyhrál na 122 velkých cen. Tyto výsledky z něj dělají historicky nejúspěšnějšího účastníka mistrovství světa silničních motocyklů. Po pěti vítězstvích v</w:t>
      </w:r>
      <w:r w:rsidR="000747DE">
        <w:t> každé z </w:t>
      </w:r>
      <w:r w:rsidR="00B1506D">
        <w:t>kategorií</w:t>
      </w:r>
      <w:r w:rsidR="000747DE">
        <w:t xml:space="preserve"> 350ccm a 500ccm</w:t>
      </w:r>
      <w:r w:rsidR="00B1506D">
        <w:t xml:space="preserve"> si Agostini odvezl ze slavných závodů Isle of Man TT</w:t>
      </w:r>
      <w:r w:rsidR="000747DE">
        <w:t xml:space="preserve">. Na ostrově Man pak přestal závodit </w:t>
      </w:r>
      <w:r w:rsidR="00B1506D">
        <w:t>po smrti kolegy Gilberta Parlottiho v roce 1972</w:t>
      </w:r>
      <w:r w:rsidR="00C160D5">
        <w:t xml:space="preserve">. Většiny vítězství Agostini dosáhl na italských strojích z dílny MV Augusta. V roce 1974 přesedlal na Yamahu, na které se mu podařilo získat dva mistrovské tituly. </w:t>
      </w:r>
      <w:r w:rsidR="000921C2">
        <w:t>Svou aktivní</w:t>
      </w:r>
      <w:r w:rsidR="00C160D5">
        <w:t xml:space="preserve"> </w:t>
      </w:r>
      <w:r w:rsidR="000921C2">
        <w:t xml:space="preserve">motocyklovou </w:t>
      </w:r>
      <w:r w:rsidR="00C160D5">
        <w:t>závodnick</w:t>
      </w:r>
      <w:r w:rsidR="000921C2">
        <w:t>ou</w:t>
      </w:r>
      <w:r w:rsidR="00C160D5">
        <w:t xml:space="preserve"> kariér</w:t>
      </w:r>
      <w:r w:rsidR="000921C2">
        <w:t>u ukončil</w:t>
      </w:r>
      <w:r w:rsidR="00C160D5">
        <w:t xml:space="preserve"> v roce 1977</w:t>
      </w:r>
      <w:r w:rsidR="000921C2">
        <w:t>. Na konci sedmdesátých let závodil také ve formulích. Za dvě sezóny v sérii British Formula One v letech 1979 a 1980 celkem sedmkrát stanul na stupních vítězů. Řadí se tak mezi nepočetnou skupinu závodníků, kteří zvládli být úspěšní ve dvou poměrně rozdílných závodních disciplínách.</w:t>
      </w:r>
      <w:r w:rsidR="00C160D5">
        <w:t xml:space="preserve"> </w:t>
      </w:r>
      <w:r w:rsidR="000921C2">
        <w:t>V</w:t>
      </w:r>
      <w:r w:rsidR="00C160D5">
        <w:t xml:space="preserve"> 80. let</w:t>
      </w:r>
      <w:r w:rsidR="000921C2">
        <w:t>ech se vrátil k motorkám, působil</w:t>
      </w:r>
      <w:r w:rsidR="00C160D5">
        <w:t xml:space="preserve"> jako manažer stáje Yamaha. Pod jeho vedením </w:t>
      </w:r>
      <w:r w:rsidR="000921C2">
        <w:t xml:space="preserve">pak </w:t>
      </w:r>
      <w:r w:rsidR="00C160D5">
        <w:t xml:space="preserve">získal tři tituly mistra světa také jeho svěřenec Eddie Lawson. Od roku 2003 je rovněž držitelem Řádu zásluh o italskou republiku. </w:t>
      </w:r>
    </w:p>
    <w:p w14:paraId="0DD35FD4" w14:textId="2B69C538" w:rsidR="003B4EDC" w:rsidRPr="00EF6C6C" w:rsidRDefault="00A94CF5" w:rsidP="003B4EDC">
      <w:pPr>
        <w:rPr>
          <w:b/>
          <w:bCs/>
        </w:rPr>
      </w:pPr>
      <w:r>
        <w:rPr>
          <w:b/>
          <w:bCs/>
        </w:rPr>
        <w:t>Vítěze za rok 2019 určí porota v tandemu s fanoušky</w:t>
      </w:r>
    </w:p>
    <w:p w14:paraId="011011D3" w14:textId="17A98077" w:rsidR="003B4EDC" w:rsidRDefault="00A94CF5" w:rsidP="003B4EDC">
      <w:r>
        <w:t xml:space="preserve">Loňský ročník Zlatého volantu premiérově představil koncept hlasování, ve kterém o vítězích rozhoduje odborná novinářská porota dvěma třetinami váhy hlasu. S výsledkem může zamíchat zbývající třetina váhy hlasu, která je výsledkem hlasování fanoušků na webových stránkách Zlatého volantu. </w:t>
      </w:r>
      <w:r>
        <w:rPr>
          <w:i/>
          <w:iCs/>
        </w:rPr>
        <w:t xml:space="preserve">„Hlasování pro veřejnost na webu poběží od 1. prosince do poloviny ledna. </w:t>
      </w:r>
      <w:r w:rsidR="00916CDB">
        <w:rPr>
          <w:i/>
          <w:iCs/>
        </w:rPr>
        <w:t xml:space="preserve">Loňská premiéra se osvědčila, protože napříč kategoriemi se do hlasování zapojilo na 20 000 fanoušků motorsportu. Pozitivním zjištěním bylo, že hlasování fanoušků se téměř shodovalo s verdiktem poroty. Přesto to v několika kategoriích s pořadím mírně zamíchalo. Věříme, že letošní zapojení fanoušků bude v tomto ročníku ještě větší,“ </w:t>
      </w:r>
      <w:r w:rsidR="00916CDB">
        <w:t xml:space="preserve">uvedla zástupkyně pořadatele ankety Jana Svobodová z agentury Pozitif. </w:t>
      </w:r>
    </w:p>
    <w:p w14:paraId="5CB20482" w14:textId="130F9AF9" w:rsidR="00916CDB" w:rsidRPr="00B13873" w:rsidRDefault="00916CDB" w:rsidP="003B4EDC">
      <w:r>
        <w:t xml:space="preserve">V pořadí již třetí trofej Zlatých řídítek si v předchozím ročníku odnesl Jakub Kornfeil, který </w:t>
      </w:r>
      <w:r w:rsidR="00B13873">
        <w:t>od roku 2009 závodí v seriálech mistrovství světa silničních motocyklů ve třídě Moto3</w:t>
      </w:r>
      <w:r>
        <w:t>.</w:t>
      </w:r>
      <w:r w:rsidR="00B13873">
        <w:t xml:space="preserve"> O rok dříve zvítězil plochodrážník Václav Milík. </w:t>
      </w:r>
      <w:r w:rsidR="00B13873">
        <w:rPr>
          <w:i/>
          <w:iCs/>
        </w:rPr>
        <w:t xml:space="preserve">„Těší nás, že přestože jsou všechny druhy motocyklového závodění sdružené do jednoho ocenění, nevyhrávají pouze závodníci jedné kategorie. V předchozích ročnících vyhrál také FMX závodník Libor Podmol nebo motokrosař Martin Michek,“ </w:t>
      </w:r>
      <w:r w:rsidR="00B13873">
        <w:t>hodnotí Jana Svobodová.</w:t>
      </w:r>
    </w:p>
    <w:p w14:paraId="60887BE8" w14:textId="3576265B" w:rsidR="003B4EDC" w:rsidRPr="00ED288D" w:rsidRDefault="00B13873" w:rsidP="003B4EDC">
      <w:pPr>
        <w:rPr>
          <w:b/>
          <w:bCs/>
        </w:rPr>
      </w:pPr>
      <w:r>
        <w:rPr>
          <w:b/>
          <w:bCs/>
        </w:rPr>
        <w:t>Motorky mohou ovládnout také další kategorie</w:t>
      </w:r>
    </w:p>
    <w:p w14:paraId="50130FE0" w14:textId="70B18378" w:rsidR="00E6752E" w:rsidRDefault="00B13873" w:rsidP="00E6752E">
      <w:pPr>
        <w:rPr>
          <w:rFonts w:cstheme="minorHAnsi"/>
          <w:bCs/>
        </w:rPr>
      </w:pPr>
      <w:r>
        <w:lastRenderedPageBreak/>
        <w:t xml:space="preserve">Další ryze motorkářskou kategorií je ocenění Sportovní motorka roku. O vítězi v tomto případě rozhodne </w:t>
      </w:r>
      <w:r w:rsidR="00E6752E">
        <w:t xml:space="preserve">na internetu </w:t>
      </w:r>
      <w:r>
        <w:t xml:space="preserve">široká veřejnost. Hlasování, kde každá IP adresa smí hlasovat pouze jednou, bude přístupné od 1. prosince do poloviny ledna, stejně jako u ostatních kategorií. </w:t>
      </w:r>
      <w:r w:rsidR="00415C31">
        <w:t>V předchozím ročníku</w:t>
      </w:r>
      <w:r w:rsidR="00E6752E">
        <w:t xml:space="preserve"> získal cenu stroj </w:t>
      </w:r>
      <w:r w:rsidR="00E6752E" w:rsidRPr="00E6752E">
        <w:rPr>
          <w:rFonts w:cstheme="minorHAnsi"/>
          <w:bCs/>
        </w:rPr>
        <w:t>BMW R1250 RT</w:t>
      </w:r>
      <w:r w:rsidR="00415C31">
        <w:rPr>
          <w:rFonts w:cstheme="minorHAnsi"/>
          <w:bCs/>
        </w:rPr>
        <w:t xml:space="preserve">. V tomto ročníku zaujímá bavorský výrobce hned tři z 21 nominovaných pozic. Zda obhájí loňské vítězství však záleží ryze na hlasujících fanoušcích. </w:t>
      </w:r>
    </w:p>
    <w:p w14:paraId="30A09DF1" w14:textId="7C33C912" w:rsidR="00E6752E" w:rsidRPr="00E6752E" w:rsidRDefault="00E6752E" w:rsidP="00E6752E">
      <w:pPr>
        <w:rPr>
          <w:rFonts w:asciiTheme="majorHAnsi" w:hAnsiTheme="majorHAnsi" w:cstheme="majorHAnsi"/>
        </w:rPr>
      </w:pPr>
      <w:r>
        <w:rPr>
          <w:rFonts w:cstheme="minorHAnsi"/>
          <w:bCs/>
        </w:rPr>
        <w:t xml:space="preserve">Motocyklová tématika však může ovládnout také další dvě kategorie. Tou první je Motoristická událost roku, kde rovněž rozhodují pouze fanoušci na internetu. </w:t>
      </w:r>
      <w:r>
        <w:rPr>
          <w:rFonts w:cstheme="minorHAnsi"/>
          <w:bCs/>
          <w:i/>
          <w:iCs/>
        </w:rPr>
        <w:t xml:space="preserve">„Zda loňského vítěze Barum Czech Rally Zlín nahradí některý z motocyklových podniků záleží pouze na fanoušcích,“ </w:t>
      </w:r>
      <w:r>
        <w:rPr>
          <w:rFonts w:cstheme="minorHAnsi"/>
          <w:bCs/>
        </w:rPr>
        <w:t xml:space="preserve">doplnila Jana Svobodová. Druhou kategorií je fotografická soutěž Zlaté oko, kam profesionální i amatérští fotografové každoročně pošlou stovky svých nejlepších motoristicky laděných fotografií. </w:t>
      </w:r>
      <w:r w:rsidR="00AF1ACF">
        <w:rPr>
          <w:rFonts w:cstheme="minorHAnsi"/>
          <w:bCs/>
        </w:rPr>
        <w:t>Nyní se uskuteční její 15. ročník. Pět z</w:t>
      </w:r>
      <w:r w:rsidR="000747DE">
        <w:rPr>
          <w:rFonts w:cstheme="minorHAnsi"/>
          <w:bCs/>
        </w:rPr>
        <w:t> </w:t>
      </w:r>
      <w:r w:rsidR="00AF1ACF">
        <w:rPr>
          <w:rFonts w:cstheme="minorHAnsi"/>
          <w:bCs/>
        </w:rPr>
        <w:t>předchozích</w:t>
      </w:r>
      <w:r w:rsidR="000747DE">
        <w:rPr>
          <w:rFonts w:cstheme="minorHAnsi"/>
          <w:bCs/>
        </w:rPr>
        <w:t xml:space="preserve"> ročníků</w:t>
      </w:r>
      <w:bookmarkStart w:id="0" w:name="_GoBack"/>
      <w:bookmarkEnd w:id="0"/>
      <w:r w:rsidR="00AF1ACF">
        <w:rPr>
          <w:rFonts w:cstheme="minorHAnsi"/>
          <w:bCs/>
        </w:rPr>
        <w:t xml:space="preserve"> vyhrály snímky s motocyklovou tématikou.</w:t>
      </w:r>
    </w:p>
    <w:p w14:paraId="04248FF7" w14:textId="23592856" w:rsidR="00E73D60" w:rsidRPr="0010796B" w:rsidRDefault="00AF1ACF" w:rsidP="00594F48">
      <w:r>
        <w:t xml:space="preserve">Veškeré informace o anketě a také o vstupenkách na galavečer, kterého se kromě Giacoma Agostiniho zúčastní také stále aktivní pilot F1 Romain Grosjean, jsou k dispozici na webu </w:t>
      </w:r>
      <w:hyperlink r:id="rId8" w:history="1">
        <w:r w:rsidRPr="00455089">
          <w:rPr>
            <w:rStyle w:val="Hypertextovodkaz"/>
          </w:rPr>
          <w:t>www.zlatyvolant.cz</w:t>
        </w:r>
      </w:hyperlink>
      <w:r>
        <w:t>.</w:t>
      </w:r>
    </w:p>
    <w:sectPr w:rsidR="00E73D60" w:rsidRPr="0010796B" w:rsidSect="00E73D60">
      <w:headerReference w:type="default" r:id="rId9"/>
      <w:footerReference w:type="default" r:id="rId10"/>
      <w:pgSz w:w="11906" w:h="16838" w:code="9"/>
      <w:pgMar w:top="1134" w:right="851" w:bottom="1418" w:left="851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9E7B3" w14:textId="77777777" w:rsidR="00781847" w:rsidRDefault="00781847" w:rsidP="008118A9">
      <w:pPr>
        <w:spacing w:after="0" w:line="240" w:lineRule="auto"/>
      </w:pPr>
      <w:r>
        <w:separator/>
      </w:r>
    </w:p>
  </w:endnote>
  <w:endnote w:type="continuationSeparator" w:id="0">
    <w:p w14:paraId="1F623CD9" w14:textId="77777777" w:rsidR="00781847" w:rsidRDefault="00781847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FEAED" w14:textId="77777777" w:rsidR="008118A9" w:rsidRPr="00DD1030" w:rsidRDefault="0010796B" w:rsidP="00DD1030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 wp14:anchorId="7D25E6ED" wp14:editId="32190ABC">
          <wp:extent cx="6479540" cy="606425"/>
          <wp:effectExtent l="0" t="0" r="0" b="3175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C87">
      <w:rPr>
        <w:rFonts w:ascii="Source Sans Pro" w:hAnsi="Source Sans Pro"/>
        <w:color w:val="000000" w:themeColor="text1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1333B" w14:textId="77777777" w:rsidR="00781847" w:rsidRDefault="00781847" w:rsidP="008118A9">
      <w:pPr>
        <w:spacing w:after="0" w:line="240" w:lineRule="auto"/>
      </w:pPr>
      <w:r>
        <w:separator/>
      </w:r>
    </w:p>
  </w:footnote>
  <w:footnote w:type="continuationSeparator" w:id="0">
    <w:p w14:paraId="640C6297" w14:textId="77777777" w:rsidR="00781847" w:rsidRDefault="00781847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67F7" w14:textId="77777777" w:rsidR="00594F48" w:rsidRDefault="005821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906DB0" wp14:editId="11CCE97C">
          <wp:simplePos x="0" y="0"/>
          <wp:positionH relativeFrom="column">
            <wp:posOffset>-46990</wp:posOffset>
          </wp:positionH>
          <wp:positionV relativeFrom="paragraph">
            <wp:posOffset>-579755</wp:posOffset>
          </wp:positionV>
          <wp:extent cx="6480000" cy="608400"/>
          <wp:effectExtent l="0" t="0" r="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030">
      <w:t xml:space="preserve">          </w:t>
    </w:r>
  </w:p>
  <w:p w14:paraId="66075322" w14:textId="77777777" w:rsidR="00594F48" w:rsidRDefault="00594F48">
    <w:pPr>
      <w:pStyle w:val="Zhlav"/>
    </w:pPr>
  </w:p>
  <w:p w14:paraId="420D287A" w14:textId="77777777" w:rsidR="00594F48" w:rsidRDefault="00594F48">
    <w:pPr>
      <w:pStyle w:val="Zhlav"/>
    </w:pPr>
  </w:p>
  <w:p w14:paraId="0DD6A418" w14:textId="77777777" w:rsidR="00037E7F" w:rsidRDefault="00037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9034A"/>
    <w:multiLevelType w:val="hybridMultilevel"/>
    <w:tmpl w:val="C854C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D1725"/>
    <w:multiLevelType w:val="hybridMultilevel"/>
    <w:tmpl w:val="58705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tTA0sjAwsDAwNzVU0lEKTi0uzszPAykwNK4FAAVfNAstAAAA"/>
  </w:docVars>
  <w:rsids>
    <w:rsidRoot w:val="008118A9"/>
    <w:rsid w:val="00021A2B"/>
    <w:rsid w:val="00026241"/>
    <w:rsid w:val="00037E7F"/>
    <w:rsid w:val="000521B0"/>
    <w:rsid w:val="000747DE"/>
    <w:rsid w:val="000921C2"/>
    <w:rsid w:val="000B4769"/>
    <w:rsid w:val="0010796B"/>
    <w:rsid w:val="00165520"/>
    <w:rsid w:val="001D1354"/>
    <w:rsid w:val="001F3CE3"/>
    <w:rsid w:val="0020544C"/>
    <w:rsid w:val="00245469"/>
    <w:rsid w:val="00255E5E"/>
    <w:rsid w:val="002A65C5"/>
    <w:rsid w:val="002B0E68"/>
    <w:rsid w:val="002B732B"/>
    <w:rsid w:val="002C25F9"/>
    <w:rsid w:val="002D009D"/>
    <w:rsid w:val="002D4679"/>
    <w:rsid w:val="002F0C62"/>
    <w:rsid w:val="003260CD"/>
    <w:rsid w:val="0033102E"/>
    <w:rsid w:val="00347420"/>
    <w:rsid w:val="00353CF0"/>
    <w:rsid w:val="0036228E"/>
    <w:rsid w:val="00363A3F"/>
    <w:rsid w:val="0039658B"/>
    <w:rsid w:val="003B4EDC"/>
    <w:rsid w:val="003B520E"/>
    <w:rsid w:val="003E4908"/>
    <w:rsid w:val="00414C87"/>
    <w:rsid w:val="00415C31"/>
    <w:rsid w:val="00430980"/>
    <w:rsid w:val="0044647C"/>
    <w:rsid w:val="00456411"/>
    <w:rsid w:val="00473350"/>
    <w:rsid w:val="004742BB"/>
    <w:rsid w:val="004746CA"/>
    <w:rsid w:val="004867CF"/>
    <w:rsid w:val="0049659B"/>
    <w:rsid w:val="004B0D68"/>
    <w:rsid w:val="004C2461"/>
    <w:rsid w:val="004E4FC0"/>
    <w:rsid w:val="005108F8"/>
    <w:rsid w:val="005270EE"/>
    <w:rsid w:val="00537C34"/>
    <w:rsid w:val="00582117"/>
    <w:rsid w:val="00594F48"/>
    <w:rsid w:val="00596F32"/>
    <w:rsid w:val="005C68E6"/>
    <w:rsid w:val="00624ECE"/>
    <w:rsid w:val="0064745C"/>
    <w:rsid w:val="00653B58"/>
    <w:rsid w:val="00694648"/>
    <w:rsid w:val="006E1B03"/>
    <w:rsid w:val="006E4D54"/>
    <w:rsid w:val="0070234A"/>
    <w:rsid w:val="007203A6"/>
    <w:rsid w:val="00732F0C"/>
    <w:rsid w:val="00781847"/>
    <w:rsid w:val="007C101D"/>
    <w:rsid w:val="007D5E4F"/>
    <w:rsid w:val="008118A9"/>
    <w:rsid w:val="008242CA"/>
    <w:rsid w:val="00837C7E"/>
    <w:rsid w:val="008E38CD"/>
    <w:rsid w:val="008E5FA6"/>
    <w:rsid w:val="0090020D"/>
    <w:rsid w:val="0090222B"/>
    <w:rsid w:val="009050CE"/>
    <w:rsid w:val="0090716E"/>
    <w:rsid w:val="00916CDB"/>
    <w:rsid w:val="00931BE3"/>
    <w:rsid w:val="00945792"/>
    <w:rsid w:val="00A0418B"/>
    <w:rsid w:val="00A154E1"/>
    <w:rsid w:val="00A30538"/>
    <w:rsid w:val="00A94CF5"/>
    <w:rsid w:val="00A95337"/>
    <w:rsid w:val="00AE2195"/>
    <w:rsid w:val="00AE73B5"/>
    <w:rsid w:val="00AF1ACF"/>
    <w:rsid w:val="00B13873"/>
    <w:rsid w:val="00B1506D"/>
    <w:rsid w:val="00B22EEC"/>
    <w:rsid w:val="00B93CA6"/>
    <w:rsid w:val="00C160D5"/>
    <w:rsid w:val="00C365E0"/>
    <w:rsid w:val="00C42C05"/>
    <w:rsid w:val="00C44D67"/>
    <w:rsid w:val="00C50501"/>
    <w:rsid w:val="00C6177F"/>
    <w:rsid w:val="00C90267"/>
    <w:rsid w:val="00CC5EE4"/>
    <w:rsid w:val="00D2425A"/>
    <w:rsid w:val="00D34524"/>
    <w:rsid w:val="00D7639A"/>
    <w:rsid w:val="00D918EB"/>
    <w:rsid w:val="00DA0212"/>
    <w:rsid w:val="00DA281D"/>
    <w:rsid w:val="00DC0EBF"/>
    <w:rsid w:val="00DC77D9"/>
    <w:rsid w:val="00DD1030"/>
    <w:rsid w:val="00DD4436"/>
    <w:rsid w:val="00DF0F16"/>
    <w:rsid w:val="00E529B5"/>
    <w:rsid w:val="00E56866"/>
    <w:rsid w:val="00E65352"/>
    <w:rsid w:val="00E6752E"/>
    <w:rsid w:val="00E73D60"/>
    <w:rsid w:val="00ED55ED"/>
    <w:rsid w:val="00EF703A"/>
    <w:rsid w:val="00EF7C4E"/>
    <w:rsid w:val="00F01C12"/>
    <w:rsid w:val="00F40332"/>
    <w:rsid w:val="00F625CF"/>
    <w:rsid w:val="00F66EA6"/>
    <w:rsid w:val="00F93DB1"/>
    <w:rsid w:val="00FB106A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7BD1D"/>
  <w15:chartTrackingRefBased/>
  <w15:docId w15:val="{B96368F5-D02C-4A84-8A1F-EA7742A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8A9"/>
  </w:style>
  <w:style w:type="paragraph" w:customStyle="1" w:styleId="Zkladnodstavec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94F48"/>
    <w:pPr>
      <w:spacing w:after="160" w:line="259" w:lineRule="auto"/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AF1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yvolan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12C15-B6A5-440E-9207-09041239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676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Hugo Trkal</cp:lastModifiedBy>
  <cp:revision>3</cp:revision>
  <cp:lastPrinted>2019-11-19T09:33:00Z</cp:lastPrinted>
  <dcterms:created xsi:type="dcterms:W3CDTF">2019-11-26T14:52:00Z</dcterms:created>
  <dcterms:modified xsi:type="dcterms:W3CDTF">2019-11-26T15:29:00Z</dcterms:modified>
</cp:coreProperties>
</file>