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Pravidla hlasování v anketách Zlatý volant 2018</w:t>
      </w:r>
    </w:p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Definice pojmů: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Veřejnost - internetoví uživatelé hlasující v jednotlivých kategoriích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Jeden návštěvník - jeden internetový uživatel zjištěný na základě unikátní IP adresy ze které přistupuje na webové stránky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Odborná porota - odborní novináři a publicisté vybraní pořadatelem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Pořadatelem anket Zlatý volant 2018, Zlatá řídítka 2018, Zlaté oko 2018, Zlatá linie 2018 a souvisejících podkategorií je Agentura Pozitif.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Cílem ankety je zvolit vítěze v jednotlivých kategoriích:</w:t>
      </w:r>
    </w:p>
    <w:p w:rsidR="00000000" w:rsidDel="00000000" w:rsidP="00000000" w:rsidRDefault="00000000" w:rsidRPr="00000000" w14:paraId="0000000A">
      <w:pPr>
        <w:ind w:left="720" w:firstLine="0"/>
        <w:rPr/>
      </w:pPr>
      <w:r w:rsidDel="00000000" w:rsidR="00000000" w:rsidRPr="00000000">
        <w:rPr>
          <w:rtl w:val="0"/>
        </w:rPr>
        <w:t xml:space="preserve">Hlasování odborné poroty a veřejnosti</w:t>
        <w:tab/>
        <w:tab/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Zlatý volant českého motorsportu - Závody na okruzích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Zlatý volant českého motorsportu - Rally a maratony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Zlatý volant českého motorsportu - Závody do vrchu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Zlatý volant českého motorsportu - Autokros a rallycross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Zlatý volant českého motorsportu - Motokáry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Zlatá řídítka českého motorismu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Cena Elišky Junkové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Motoristická událost roku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Zlatý talent roku</w:t>
      </w:r>
    </w:p>
    <w:p w:rsidR="00000000" w:rsidDel="00000000" w:rsidP="00000000" w:rsidRDefault="00000000" w:rsidRPr="00000000" w14:paraId="00000014">
      <w:pPr>
        <w:ind w:left="0" w:firstLine="720"/>
        <w:rPr/>
      </w:pPr>
      <w:r w:rsidDel="00000000" w:rsidR="00000000" w:rsidRPr="00000000">
        <w:rPr>
          <w:rtl w:val="0"/>
        </w:rPr>
        <w:t xml:space="preserve">Hlasování pouze veřejnosti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Zlaté sportovní auto roku 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Zlatá motorka roku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ECOCAR</w:t>
      </w:r>
    </w:p>
    <w:p w:rsidR="00000000" w:rsidDel="00000000" w:rsidP="00000000" w:rsidRDefault="00000000" w:rsidRPr="00000000" w14:paraId="00000018">
      <w:pPr>
        <w:ind w:left="0" w:firstLine="0"/>
        <w:rPr/>
      </w:pPr>
      <w:r w:rsidDel="00000000" w:rsidR="00000000" w:rsidRPr="00000000">
        <w:rPr>
          <w:rtl w:val="0"/>
        </w:rPr>
        <w:tab/>
        <w:t xml:space="preserve">Hlasování pouze odborné poroty či  pořadatele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Zlatý volant za celoživotní přínos motorismu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Zlatá řídítka za celoživotní přínos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Zlaté oko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ind w:left="1440" w:hanging="360"/>
      </w:pPr>
      <w:r w:rsidDel="00000000" w:rsidR="00000000" w:rsidRPr="00000000">
        <w:rPr>
          <w:rtl w:val="0"/>
        </w:rPr>
        <w:t xml:space="preserve">Osobnost světového motorsportu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Cena pořadatele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Zlatá linie</w:t>
      </w:r>
    </w:p>
    <w:p w:rsidR="00000000" w:rsidDel="00000000" w:rsidP="00000000" w:rsidRDefault="00000000" w:rsidRPr="00000000" w14:paraId="0000001F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Pro jednotlivé kategorie Hlasování odborné poroty a veřejnosti  jsou pořadatelem vyhlášeni nominanti na základě výsledků a umístění v sezoně 2018. Seznam nominantů bude pro hlasování zveřejněn na internetových stránkách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www.zlatyvolant.cz</w:t>
        </w:r>
      </w:hyperlink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  <w:t xml:space="preserve"> Složení nominantů je utvořeno týmem zástupců pořadatele ve spolupráci s vybranými zástupci poroty a vychází z celkových výsledků soutěží proběhlé sezóny motorsportu.</w:t>
      </w:r>
    </w:p>
    <w:p w:rsidR="00000000" w:rsidDel="00000000" w:rsidP="00000000" w:rsidRDefault="00000000" w:rsidRPr="00000000" w14:paraId="00000020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Hlasování na webových stránkách bude probíhat od </w:t>
      </w:r>
      <w:r w:rsidDel="00000000" w:rsidR="00000000" w:rsidRPr="00000000">
        <w:rPr>
          <w:b w:val="1"/>
          <w:rtl w:val="0"/>
        </w:rPr>
        <w:t xml:space="preserve">1.12.2018</w:t>
      </w:r>
      <w:r w:rsidDel="00000000" w:rsidR="00000000" w:rsidRPr="00000000">
        <w:rPr>
          <w:rtl w:val="0"/>
        </w:rPr>
        <w:t xml:space="preserve"> do </w:t>
      </w:r>
      <w:r w:rsidDel="00000000" w:rsidR="00000000" w:rsidRPr="00000000">
        <w:rPr>
          <w:b w:val="1"/>
          <w:rtl w:val="0"/>
        </w:rPr>
        <w:t xml:space="preserve">21.1.2019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21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Pro jednotlivé kategorie Hlasování pouze veřejnosti jsou stanoveni nominanti z modelů uvedených pro rok 2019, které jsou známy před vyhlášením hlasování v kategorii.</w:t>
      </w:r>
    </w:p>
    <w:p w:rsidR="00000000" w:rsidDel="00000000" w:rsidP="00000000" w:rsidRDefault="00000000" w:rsidRPr="00000000" w14:paraId="00000022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Hlasování odborné poroty - Hlasování odborné poroty a veřejnosti</w:t>
      </w:r>
    </w:p>
    <w:p w:rsidR="00000000" w:rsidDel="00000000" w:rsidP="00000000" w:rsidRDefault="00000000" w:rsidRPr="00000000" w14:paraId="00000023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Odborná porota hlasuje na zabezpečených internetových stránkách s unikátním přístupem pro každého porotce.</w:t>
      </w:r>
    </w:p>
    <w:p w:rsidR="00000000" w:rsidDel="00000000" w:rsidP="00000000" w:rsidRDefault="00000000" w:rsidRPr="00000000" w14:paraId="00000024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V každé kategorii jeden porotce smí udělit nejvýše 6 bodů, přičemž nominantovi na 1.místo udělí 3 body, nominantovi na 2. místo udělí 2 body a nominantovi na 3.místo udělí 1 bod.</w:t>
      </w:r>
    </w:p>
    <w:p w:rsidR="00000000" w:rsidDel="00000000" w:rsidP="00000000" w:rsidRDefault="00000000" w:rsidRPr="00000000" w14:paraId="00000025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V kategorii, ve které porotce nechce hlasovat body neuděluje.</w:t>
      </w:r>
    </w:p>
    <w:p w:rsidR="00000000" w:rsidDel="00000000" w:rsidP="00000000" w:rsidRDefault="00000000" w:rsidRPr="00000000" w14:paraId="00000026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Pokud porotce v kategorii hlasuje, tak musí vždy udělit 6 hlasů.</w:t>
      </w:r>
    </w:p>
    <w:p w:rsidR="00000000" w:rsidDel="00000000" w:rsidP="00000000" w:rsidRDefault="00000000" w:rsidRPr="00000000" w14:paraId="00000027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Po vyhlášení výsledků budou zveřejněna jména porotců a jejich hlasování na webových stránkách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www.zlatyvolant.cz</w:t>
        </w:r>
      </w:hyperlink>
      <w:r w:rsidDel="00000000" w:rsidR="00000000" w:rsidRPr="00000000">
        <w:rPr>
          <w:rtl w:val="0"/>
        </w:rPr>
        <w:t xml:space="preserve">.</w:t>
        <w:tab/>
      </w:r>
    </w:p>
    <w:p w:rsidR="00000000" w:rsidDel="00000000" w:rsidP="00000000" w:rsidRDefault="00000000" w:rsidRPr="00000000" w14:paraId="00000028">
      <w:pPr>
        <w:numPr>
          <w:ilvl w:val="1"/>
          <w:numId w:val="4"/>
        </w:numPr>
        <w:ind w:left="1440" w:hanging="360"/>
        <w:rPr/>
      </w:pPr>
      <w:r w:rsidDel="00000000" w:rsidR="00000000" w:rsidRPr="00000000">
        <w:rPr>
          <w:rtl w:val="0"/>
        </w:rPr>
        <w:t xml:space="preserve">Pro každou kategorii může být doplněn nominant “Divoká karta”, který bude představen nejpozději 7.1.2019 a porotce pro něj může hlasovat v souladu s ustanovením bodu 9.f.</w:t>
      </w:r>
    </w:p>
    <w:p w:rsidR="00000000" w:rsidDel="00000000" w:rsidP="00000000" w:rsidRDefault="00000000" w:rsidRPr="00000000" w14:paraId="00000029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Hlasování veřejnosti - Hlasování odborné poroty a veřejnosti</w:t>
      </w:r>
    </w:p>
    <w:p w:rsidR="00000000" w:rsidDel="00000000" w:rsidP="00000000" w:rsidRDefault="00000000" w:rsidRPr="00000000" w14:paraId="0000002A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Veřejnost hlasuje na nezabezpečených internetových stránkách s přístupem pro každého návštěvníka internetových stránek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www.zlatyvolant.cz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2B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V každé kategorii smí Jeden návštěvník hlasovat pouze jednou a pouze pro jednoho z nominantů výběrem svého favorita na stránce příslušné pro hlasování v dané kategorii.</w:t>
      </w:r>
    </w:p>
    <w:p w:rsidR="00000000" w:rsidDel="00000000" w:rsidP="00000000" w:rsidRDefault="00000000" w:rsidRPr="00000000" w14:paraId="0000002C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Hlasování veřejnosti bude tvořit ⅓ .přidělených bodů v hlasování dané kategorie odvozenou od počtu hlasujících členů odborné poroty.</w:t>
      </w:r>
    </w:p>
    <w:p w:rsidR="00000000" w:rsidDel="00000000" w:rsidP="00000000" w:rsidRDefault="00000000" w:rsidRPr="00000000" w14:paraId="0000002D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Počet bodů z hlasování veřejnosti bude stanoven za užití koeficientu hodnoty bodu </w:t>
      </w:r>
      <w:r w:rsidDel="00000000" w:rsidR="00000000" w:rsidRPr="00000000">
        <w:rPr>
          <w:b w:val="1"/>
          <w:i w:val="1"/>
          <w:rtl w:val="0"/>
        </w:rPr>
        <w:t xml:space="preserve">H</w:t>
      </w:r>
      <w:r w:rsidDel="00000000" w:rsidR="00000000" w:rsidRPr="00000000">
        <w:rPr>
          <w:i w:val="1"/>
          <w:rtl w:val="0"/>
        </w:rPr>
        <w:t xml:space="preserve"> = (počet hlasů veřejnosti  pro nominanta v dané kategorii / nejvyšší počet hlasů veřejnosti pro nominanta  v dané kategorii) *1 </w:t>
      </w:r>
      <w:r w:rsidDel="00000000" w:rsidR="00000000" w:rsidRPr="00000000">
        <w:rPr>
          <w:rtl w:val="0"/>
        </w:rPr>
        <w:t xml:space="preserve">. Po stanovení hodnoty </w:t>
      </w:r>
      <w:r w:rsidDel="00000000" w:rsidR="00000000" w:rsidRPr="00000000">
        <w:rPr>
          <w:b w:val="1"/>
          <w:i w:val="1"/>
          <w:rtl w:val="0"/>
        </w:rPr>
        <w:t xml:space="preserve">H </w:t>
      </w:r>
      <w:r w:rsidDel="00000000" w:rsidR="00000000" w:rsidRPr="00000000">
        <w:rPr>
          <w:rtl w:val="0"/>
        </w:rPr>
        <w:t xml:space="preserve">se určí počet bodů veřejnosti pro nominanta, tak aby tvořil jednu třetinu přidělených bodů za užití následujícího vzorce </w:t>
      </w:r>
      <w:r w:rsidDel="00000000" w:rsidR="00000000" w:rsidRPr="00000000">
        <w:rPr>
          <w:i w:val="1"/>
          <w:rtl w:val="0"/>
        </w:rPr>
        <w:t xml:space="preserve">(počet porotců hlasujících v dané kategorii / 3)*</w:t>
      </w:r>
      <w:r w:rsidDel="00000000" w:rsidR="00000000" w:rsidRPr="00000000">
        <w:rPr>
          <w:b w:val="1"/>
          <w:i w:val="1"/>
          <w:rtl w:val="0"/>
        </w:rPr>
        <w:t xml:space="preserve">H</w:t>
      </w:r>
      <w:r w:rsidDel="00000000" w:rsidR="00000000" w:rsidRPr="00000000">
        <w:rPr>
          <w:rtl w:val="0"/>
        </w:rPr>
        <w:t xml:space="preserve"> . </w:t>
      </w:r>
    </w:p>
    <w:p w:rsidR="00000000" w:rsidDel="00000000" w:rsidP="00000000" w:rsidRDefault="00000000" w:rsidRPr="00000000" w14:paraId="0000002E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Po určení počtu udělených bodů veřejnosti pro daného nominanta bude tento přičten k počtu bodů udělených porotci a tím stanoven výsledný počet bodů nominanta v dané kategorii.</w:t>
      </w:r>
    </w:p>
    <w:p w:rsidR="00000000" w:rsidDel="00000000" w:rsidP="00000000" w:rsidRDefault="00000000" w:rsidRPr="00000000" w14:paraId="0000002F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Pořadatel si vyhrazuje právo nepřidělit body veřejnosti v kategorii, pokud bude mít podezření na manipulace s hlasováním např. využití robotů generujících hlasy pro konkrétního nominanta.</w:t>
      </w:r>
    </w:p>
    <w:p w:rsidR="00000000" w:rsidDel="00000000" w:rsidP="00000000" w:rsidRDefault="00000000" w:rsidRPr="00000000" w14:paraId="00000030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Hlasování veřejnosti - Hlasování pouze veřejnosti</w:t>
      </w:r>
    </w:p>
    <w:p w:rsidR="00000000" w:rsidDel="00000000" w:rsidP="00000000" w:rsidRDefault="00000000" w:rsidRPr="00000000" w14:paraId="00000031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V uvedených kategoriích hlasuje pouze veřejnost na nezabezpečených internetových stránkách s přístupem pro každého návštěvníka internetových stránek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www.zlatyvolant.cz</w:t>
        </w:r>
      </w:hyperlink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32">
      <w:pPr>
        <w:numPr>
          <w:ilvl w:val="1"/>
          <w:numId w:val="4"/>
        </w:numPr>
        <w:ind w:left="1440" w:hanging="360"/>
      </w:pPr>
      <w:r w:rsidDel="00000000" w:rsidR="00000000" w:rsidRPr="00000000">
        <w:rPr>
          <w:rtl w:val="0"/>
        </w:rPr>
        <w:t xml:space="preserve">Jeden návštěvník smí  hlasovat pouze jednou a pouze pro jednoho z nominantů výběrem svého favorita na stránce příslušné pro hlasování v dané kategorii.</w:t>
      </w:r>
    </w:p>
    <w:p w:rsidR="00000000" w:rsidDel="00000000" w:rsidP="00000000" w:rsidRDefault="00000000" w:rsidRPr="00000000" w14:paraId="00000033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rtl w:val="0"/>
        </w:rPr>
        <w:t xml:space="preserve">“Divoká karta” </w:t>
      </w:r>
    </w:p>
    <w:p w:rsidR="00000000" w:rsidDel="00000000" w:rsidP="00000000" w:rsidRDefault="00000000" w:rsidRPr="00000000" w14:paraId="00000034">
      <w:pPr>
        <w:numPr>
          <w:ilvl w:val="1"/>
          <w:numId w:val="4"/>
        </w:numPr>
        <w:ind w:left="1440" w:hanging="360"/>
        <w:rPr/>
      </w:pPr>
      <w:r w:rsidDel="00000000" w:rsidR="00000000" w:rsidRPr="00000000">
        <w:rPr>
          <w:rtl w:val="0"/>
        </w:rPr>
        <w:t xml:space="preserve">V bodě 3. uvedení nominanti zveřejnění v hlasování pro jednotlivé kategorie Hlasování odborné poroty a veřejnosti mohou být doplněni tzv. “Divokou kartou” dle pravidel v následujících pododstavcích tohoto bodu.</w:t>
      </w:r>
    </w:p>
    <w:p w:rsidR="00000000" w:rsidDel="00000000" w:rsidP="00000000" w:rsidRDefault="00000000" w:rsidRPr="00000000" w14:paraId="00000035">
      <w:pPr>
        <w:numPr>
          <w:ilvl w:val="1"/>
          <w:numId w:val="4"/>
        </w:numPr>
        <w:ind w:left="1440" w:hanging="360"/>
        <w:rPr/>
      </w:pPr>
      <w:r w:rsidDel="00000000" w:rsidR="00000000" w:rsidRPr="00000000">
        <w:rPr>
          <w:rtl w:val="0"/>
        </w:rPr>
        <w:t xml:space="preserve">Pokud hlasující návštěvník ve vybrané kategorii neumí dle svého nejlepšího svědomí zvolit nejlepšího nominanta v souladu s ustanovení bodu 7.b. a je přesvědčen, že pro vybranou kategorii si zaslouží jeho hlas za výkon v proběhlé sezóně jiný závodník (soutěžící ve stejné motoristické kategorii), tak může napsat jméno závodníka do formulářového pole umístěného na konci seznamu nominantů pro vybranou kategorii.</w:t>
      </w:r>
    </w:p>
    <w:p w:rsidR="00000000" w:rsidDel="00000000" w:rsidP="00000000" w:rsidRDefault="00000000" w:rsidRPr="00000000" w14:paraId="00000036">
      <w:pPr>
        <w:numPr>
          <w:ilvl w:val="1"/>
          <w:numId w:val="4"/>
        </w:numPr>
        <w:ind w:left="1440" w:hanging="360"/>
        <w:rPr/>
      </w:pPr>
      <w:r w:rsidDel="00000000" w:rsidR="00000000" w:rsidRPr="00000000">
        <w:rPr>
          <w:rtl w:val="0"/>
        </w:rPr>
        <w:t xml:space="preserve">V každé kategorii Hlasování odborné poroty a veřejnosti budou navrhováni adepti na “Divokou kartu”  způsobem uvedeným v odstavci b. tohoto bodu.</w:t>
      </w:r>
    </w:p>
    <w:p w:rsidR="00000000" w:rsidDel="00000000" w:rsidP="00000000" w:rsidRDefault="00000000" w:rsidRPr="00000000" w14:paraId="00000037">
      <w:pPr>
        <w:numPr>
          <w:ilvl w:val="1"/>
          <w:numId w:val="4"/>
        </w:numPr>
        <w:ind w:left="1440" w:hanging="360"/>
        <w:rPr/>
      </w:pPr>
      <w:r w:rsidDel="00000000" w:rsidR="00000000" w:rsidRPr="00000000">
        <w:rPr>
          <w:rtl w:val="0"/>
        </w:rPr>
        <w:t xml:space="preserve">Dne 2.1.2019 bude ukončena možnost doplnění adepta “Divoké karty” a budou vyhodnoceny návrhy na “Divokou kartu” pro každou kategorii Hlasování odborné poroty a veřejnosti.</w:t>
      </w:r>
    </w:p>
    <w:p w:rsidR="00000000" w:rsidDel="00000000" w:rsidP="00000000" w:rsidRDefault="00000000" w:rsidRPr="00000000" w14:paraId="00000038">
      <w:pPr>
        <w:numPr>
          <w:ilvl w:val="1"/>
          <w:numId w:val="4"/>
        </w:numPr>
        <w:ind w:left="1440" w:hanging="360"/>
        <w:rPr/>
      </w:pPr>
      <w:r w:rsidDel="00000000" w:rsidR="00000000" w:rsidRPr="00000000">
        <w:rPr>
          <w:rtl w:val="0"/>
        </w:rPr>
        <w:t xml:space="preserve">“Divokou kartou” se může závodník stát pokud bude mít nejvíce návrhů na adepta “Divoké karty” ve vybrané kategorii a zároveň bude počet návrhů větší než 20% z celkového počtu hlasujících návštěvníků ve vybrané kategorii.</w:t>
      </w:r>
    </w:p>
    <w:p w:rsidR="00000000" w:rsidDel="00000000" w:rsidP="00000000" w:rsidRDefault="00000000" w:rsidRPr="00000000" w14:paraId="00000039">
      <w:pPr>
        <w:numPr>
          <w:ilvl w:val="1"/>
          <w:numId w:val="4"/>
        </w:numPr>
        <w:ind w:left="1440" w:hanging="360"/>
        <w:rPr/>
      </w:pPr>
      <w:r w:rsidDel="00000000" w:rsidR="00000000" w:rsidRPr="00000000">
        <w:rPr>
          <w:rtl w:val="0"/>
        </w:rPr>
        <w:t xml:space="preserve">Pokud bude pro vybranou kategorii zvolen závodník “Divoká karta”, tak bude každý člen odborné poroty upozorněn na nového nominanta a možnost revidovat své hlasování.</w:t>
      </w:r>
    </w:p>
    <w:p w:rsidR="00000000" w:rsidDel="00000000" w:rsidP="00000000" w:rsidRDefault="00000000" w:rsidRPr="00000000" w14:paraId="0000003A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Výsledky hlasování budou vyhlášeny během slavnostního vyhlášení cen ankety Zlatý volant </w:t>
      </w:r>
      <w:r w:rsidDel="00000000" w:rsidR="00000000" w:rsidRPr="00000000">
        <w:rPr>
          <w:b w:val="1"/>
          <w:rtl w:val="0"/>
        </w:rPr>
        <w:t xml:space="preserve">20.2.2019</w:t>
      </w:r>
      <w:r w:rsidDel="00000000" w:rsidR="00000000" w:rsidRPr="00000000">
        <w:rPr>
          <w:rtl w:val="0"/>
        </w:rPr>
        <w:t xml:space="preserve"> v Pragovka Art District a poté zveřejněny na internetových stránkách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www.zlatyvolant.cz</w:t>
        </w:r>
      </w:hyperlink>
      <w:r w:rsidDel="00000000" w:rsidR="00000000" w:rsidRPr="00000000">
        <w:rPr>
          <w:rtl w:val="0"/>
        </w:rPr>
        <w:t xml:space="preserve"> a ve spolupráci s vybranými médii.</w:t>
      </w:r>
    </w:p>
    <w:sectPr>
      <w:pgSz w:h="16838" w:w="11906"/>
      <w:pgMar w:bottom="708.6614173228347" w:top="708.6614173228347" w:left="708.6614173228347" w:right="708.6614173228347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://www.zlatyvolant.cz" TargetMode="External"/><Relationship Id="rId9" Type="http://schemas.openxmlformats.org/officeDocument/2006/relationships/hyperlink" Target="http://www.zlatyvolant.cz" TargetMode="External"/><Relationship Id="rId5" Type="http://schemas.openxmlformats.org/officeDocument/2006/relationships/styles" Target="styles.xml"/><Relationship Id="rId6" Type="http://schemas.openxmlformats.org/officeDocument/2006/relationships/hyperlink" Target="http://www.zlatyvolant.cz" TargetMode="External"/><Relationship Id="rId7" Type="http://schemas.openxmlformats.org/officeDocument/2006/relationships/hyperlink" Target="http://www.zlatyvolant.cz" TargetMode="External"/><Relationship Id="rId8" Type="http://schemas.openxmlformats.org/officeDocument/2006/relationships/hyperlink" Target="http://www.zlatyvolant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