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7F" w:rsidRDefault="008926A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8926A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Anketa Zlatý volant již zná finalisty všech kategorií</w:t>
      </w:r>
    </w:p>
    <w:p w:rsidR="008926A8" w:rsidRDefault="008926A8" w:rsidP="008926A8">
      <w:r>
        <w:t>Tisková zpráva, Praha, 1. 2. 2018</w:t>
      </w:r>
    </w:p>
    <w:p w:rsidR="008926A8" w:rsidRDefault="008926A8" w:rsidP="008926A8">
      <w:pPr>
        <w:rPr>
          <w:b/>
        </w:rPr>
      </w:pPr>
      <w:r w:rsidRPr="00137CAE">
        <w:rPr>
          <w:b/>
        </w:rPr>
        <w:t xml:space="preserve">Ke 31. lednu skončilo hlasování odborné poroty složené převážně z oborových novinářů do ankety Zlatý volant. Pořádající agentura </w:t>
      </w:r>
      <w:proofErr w:type="spellStart"/>
      <w:r w:rsidRPr="00137CAE">
        <w:rPr>
          <w:b/>
        </w:rPr>
        <w:t>Pozitif</w:t>
      </w:r>
      <w:proofErr w:type="spellEnd"/>
      <w:r w:rsidRPr="00137CAE">
        <w:rPr>
          <w:b/>
        </w:rPr>
        <w:t xml:space="preserve"> se rozhodla zveřejnit v každé ze sedmi kategorií tři finalisty. Vítězové jednotlivých kategorií budou slavnostně vyhlášeni na galavečeru Zlatého volantu, který se uskuteční 22. února v prostorách PVA Expo v pražských Letňanech. Pět z vítězů si odnese sošku Zlatého volantu, vítěz motocyklové kategorie obdrží sošku Zlatých řídítek a nejlepší závodnice mezi ženami si odnese speciální cenu Elišky Junkové. </w:t>
      </w:r>
    </w:p>
    <w:p w:rsidR="008926A8" w:rsidRPr="00D876F2" w:rsidRDefault="008926A8" w:rsidP="008926A8">
      <w:pPr>
        <w:rPr>
          <w:b/>
          <w:u w:val="single"/>
        </w:rPr>
      </w:pPr>
      <w:r w:rsidRPr="00D876F2">
        <w:rPr>
          <w:b/>
          <w:u w:val="single"/>
        </w:rPr>
        <w:t>Finalisté (řazeni abecedně):</w:t>
      </w:r>
    </w:p>
    <w:p w:rsidR="008926A8" w:rsidRPr="00D876F2" w:rsidRDefault="008926A8" w:rsidP="008926A8">
      <w:proofErr w:type="spellStart"/>
      <w:r>
        <w:rPr>
          <w:b/>
        </w:rPr>
        <w:t>Rally</w:t>
      </w:r>
      <w:proofErr w:type="spellEnd"/>
      <w:r>
        <w:rPr>
          <w:b/>
        </w:rPr>
        <w:t xml:space="preserve"> a maratony: </w:t>
      </w:r>
      <w:r w:rsidRPr="00D876F2">
        <w:t>Jan Kopecký, Václav Pech, Martin Prokop</w:t>
      </w:r>
    </w:p>
    <w:p w:rsidR="008926A8" w:rsidRPr="00D876F2" w:rsidRDefault="008926A8" w:rsidP="008926A8">
      <w:r>
        <w:rPr>
          <w:b/>
        </w:rPr>
        <w:t>Okruhy</w:t>
      </w:r>
      <w:r w:rsidRPr="00D876F2">
        <w:t>: Petr Fulín, Josef Král, Adam Lacko</w:t>
      </w:r>
    </w:p>
    <w:p w:rsidR="008926A8" w:rsidRPr="00D876F2" w:rsidRDefault="008926A8" w:rsidP="008926A8">
      <w:r>
        <w:rPr>
          <w:b/>
        </w:rPr>
        <w:t xml:space="preserve">Závody do vrchu: </w:t>
      </w:r>
      <w:r w:rsidRPr="00D876F2">
        <w:t>David Komárek, Tomáš Vavřinec, Lukáš Vojáček</w:t>
      </w:r>
    </w:p>
    <w:p w:rsidR="008926A8" w:rsidRPr="00D876F2" w:rsidRDefault="008926A8" w:rsidP="008926A8">
      <w:r>
        <w:rPr>
          <w:b/>
        </w:rPr>
        <w:t xml:space="preserve">Autokros a </w:t>
      </w:r>
      <w:proofErr w:type="spellStart"/>
      <w:r>
        <w:rPr>
          <w:b/>
        </w:rPr>
        <w:t>rallyecross</w:t>
      </w:r>
      <w:proofErr w:type="spellEnd"/>
      <w:r>
        <w:rPr>
          <w:b/>
        </w:rPr>
        <w:t xml:space="preserve">: </w:t>
      </w:r>
      <w:r w:rsidRPr="00D876F2">
        <w:t xml:space="preserve">Roman </w:t>
      </w:r>
      <w:proofErr w:type="spellStart"/>
      <w:r w:rsidRPr="00D876F2">
        <w:t>Častoral</w:t>
      </w:r>
      <w:proofErr w:type="spellEnd"/>
      <w:r w:rsidRPr="00D876F2">
        <w:t>, Aleš Fučík, Petr Nikodém</w:t>
      </w:r>
    </w:p>
    <w:p w:rsidR="008926A8" w:rsidRPr="00D876F2" w:rsidRDefault="008926A8" w:rsidP="008926A8">
      <w:r>
        <w:rPr>
          <w:b/>
        </w:rPr>
        <w:t xml:space="preserve">Motokáry: </w:t>
      </w:r>
      <w:r w:rsidRPr="00D876F2">
        <w:t>Patrik Hájek, Dušan Kouřil, Adam Kout</w:t>
      </w:r>
    </w:p>
    <w:p w:rsidR="008926A8" w:rsidRPr="00D876F2" w:rsidRDefault="008926A8" w:rsidP="008926A8">
      <w:r>
        <w:rPr>
          <w:b/>
        </w:rPr>
        <w:t xml:space="preserve">Zlatá řídítka: </w:t>
      </w:r>
      <w:r w:rsidRPr="00D876F2">
        <w:t>Karel Abraham, Václav Milík, Libor Podmol</w:t>
      </w:r>
    </w:p>
    <w:p w:rsidR="008926A8" w:rsidRPr="00D876F2" w:rsidRDefault="008926A8" w:rsidP="008926A8">
      <w:r>
        <w:rPr>
          <w:b/>
        </w:rPr>
        <w:t xml:space="preserve">Cena Elišky Junkové: </w:t>
      </w:r>
      <w:r w:rsidRPr="00D876F2">
        <w:t xml:space="preserve">Veronika </w:t>
      </w:r>
      <w:proofErr w:type="spellStart"/>
      <w:r w:rsidRPr="00D876F2">
        <w:t>Cichá</w:t>
      </w:r>
      <w:proofErr w:type="spellEnd"/>
      <w:r w:rsidRPr="00D876F2">
        <w:t xml:space="preserve">, Barbora Holická, Gabriela </w:t>
      </w:r>
      <w:proofErr w:type="spellStart"/>
      <w:r w:rsidRPr="00D876F2">
        <w:t>Sajlerová</w:t>
      </w:r>
      <w:proofErr w:type="spellEnd"/>
    </w:p>
    <w:p w:rsid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t xml:space="preserve">V kategorii </w:t>
      </w:r>
      <w:proofErr w:type="spellStart"/>
      <w:r>
        <w:t>Rally</w:t>
      </w:r>
      <w:proofErr w:type="spellEnd"/>
      <w:r>
        <w:t xml:space="preserve"> a maratony byli mezi finalisty vybráni Martin Prokop, Jan Kopecký a Václav Pech. Martin Prokop vybojoval v roce 2017 čtvrté místo</w:t>
      </w:r>
      <w:r w:rsidRPr="003F5FDD">
        <w:t xml:space="preserve"> v MS v kategorii WRC </w:t>
      </w:r>
      <w:proofErr w:type="spellStart"/>
      <w:r w:rsidRPr="003F5FDD">
        <w:t>Trophy</w:t>
      </w:r>
      <w:proofErr w:type="spellEnd"/>
      <w:r w:rsidRPr="003F5FDD">
        <w:t xml:space="preserve">, 7. </w:t>
      </w:r>
      <w:r>
        <w:t xml:space="preserve">místo </w:t>
      </w:r>
      <w:r w:rsidRPr="003F5FDD">
        <w:t xml:space="preserve">v SP v </w:t>
      </w:r>
      <w:proofErr w:type="spellStart"/>
      <w:r w:rsidRPr="003F5FDD">
        <w:t>cross</w:t>
      </w:r>
      <w:proofErr w:type="spellEnd"/>
      <w:r w:rsidRPr="003F5FDD">
        <w:t>-country</w:t>
      </w:r>
      <w:r>
        <w:t xml:space="preserve"> a</w:t>
      </w:r>
      <w:r w:rsidRPr="003F5FDD">
        <w:t xml:space="preserve"> 11.</w:t>
      </w:r>
      <w:r>
        <w:t xml:space="preserve"> místo</w:t>
      </w:r>
      <w:r w:rsidRPr="003F5FDD">
        <w:t xml:space="preserve"> v Rallye Dakar v kategorii </w:t>
      </w:r>
      <w:r w:rsidR="00882F03">
        <w:t>automobilů</w:t>
      </w:r>
      <w:r>
        <w:t>. Jan Kopecký skončil celkově čtvrtý</w:t>
      </w:r>
      <w:r w:rsidRPr="003F5FDD">
        <w:t xml:space="preserve"> </w:t>
      </w:r>
      <w:r>
        <w:t>v</w:t>
      </w:r>
      <w:r w:rsidRPr="003F5FDD">
        <w:t xml:space="preserve"> MS v kategorii WRC2, </w:t>
      </w:r>
      <w:r>
        <w:t>devátý</w:t>
      </w:r>
      <w:r w:rsidRPr="003F5FDD">
        <w:t xml:space="preserve"> v ME, </w:t>
      </w:r>
      <w:r>
        <w:t>a šestý</w:t>
      </w:r>
      <w:r w:rsidRPr="003F5FDD">
        <w:t xml:space="preserve"> ve FIA </w:t>
      </w:r>
      <w:proofErr w:type="spellStart"/>
      <w:r w:rsidRPr="003F5FDD">
        <w:t>Central</w:t>
      </w:r>
      <w:proofErr w:type="spellEnd"/>
      <w:r w:rsidRPr="003F5FDD">
        <w:t xml:space="preserve"> </w:t>
      </w:r>
      <w:proofErr w:type="spellStart"/>
      <w:r w:rsidRPr="003F5FDD">
        <w:t>Rally</w:t>
      </w:r>
      <w:proofErr w:type="spellEnd"/>
      <w:r w:rsidRPr="003F5FDD">
        <w:t xml:space="preserve"> </w:t>
      </w:r>
      <w:proofErr w:type="spellStart"/>
      <w:r w:rsidRPr="003F5FDD">
        <w:t>Trophy</w:t>
      </w:r>
      <w:proofErr w:type="spellEnd"/>
      <w:r>
        <w:t xml:space="preserve">. Získal také první místo na mistrovství ČR. Václav Pech zajel </w:t>
      </w:r>
      <w:r w:rsidRPr="003F5FDD">
        <w:rPr>
          <w:rFonts w:ascii="Calibri" w:eastAsia="Times New Roman" w:hAnsi="Calibri" w:cs="Calibri"/>
          <w:color w:val="000000"/>
          <w:lang w:eastAsia="cs-CZ"/>
        </w:rPr>
        <w:t>5.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3F5FDD">
        <w:rPr>
          <w:rFonts w:ascii="Calibri" w:eastAsia="Times New Roman" w:hAnsi="Calibri" w:cs="Calibri"/>
          <w:color w:val="000000"/>
          <w:lang w:eastAsia="cs-CZ"/>
        </w:rPr>
        <w:t xml:space="preserve"> v CEZ v kategorii R5, </w:t>
      </w:r>
      <w:r>
        <w:rPr>
          <w:rFonts w:ascii="Calibri" w:eastAsia="Times New Roman" w:hAnsi="Calibri" w:cs="Calibri"/>
          <w:color w:val="000000"/>
          <w:lang w:eastAsia="cs-CZ"/>
        </w:rPr>
        <w:t>a 2</w:t>
      </w:r>
      <w:r w:rsidRPr="003F5FDD">
        <w:rPr>
          <w:rFonts w:ascii="Calibri" w:eastAsia="Times New Roman" w:hAnsi="Calibri" w:cs="Calibri"/>
          <w:color w:val="000000"/>
          <w:lang w:eastAsia="cs-CZ"/>
        </w:rPr>
        <w:t>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3F5FDD">
        <w:rPr>
          <w:rFonts w:ascii="Calibri" w:eastAsia="Times New Roman" w:hAnsi="Calibri" w:cs="Calibri"/>
          <w:color w:val="000000"/>
          <w:lang w:eastAsia="cs-CZ"/>
        </w:rPr>
        <w:t xml:space="preserve"> v </w:t>
      </w:r>
      <w:r>
        <w:rPr>
          <w:rFonts w:ascii="Calibri" w:eastAsia="Times New Roman" w:hAnsi="Calibri" w:cs="Calibri"/>
          <w:color w:val="000000"/>
          <w:lang w:eastAsia="cs-CZ"/>
        </w:rPr>
        <w:t>mistrovství</w:t>
      </w:r>
      <w:r w:rsidRPr="003F5FDD">
        <w:rPr>
          <w:rFonts w:ascii="Calibri" w:eastAsia="Times New Roman" w:hAnsi="Calibri" w:cs="Calibri"/>
          <w:color w:val="000000"/>
          <w:lang w:eastAsia="cs-CZ"/>
        </w:rPr>
        <w:t xml:space="preserve"> ČR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Na okruzích skončili mezi favority Josef Král, Adam Lacko a Petr Fulín. Josef Král vybojoval celkově čtvrté místo v sérii 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24H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závodů. Adam Lacko proměnil stříbrné pozice v ME tahačů ve zlatou v roce 2017. Stejně tak Petr Fulín byl v letech 2015 a 2016 dvakrát druhý v</w:t>
      </w:r>
      <w:r w:rsidR="00651192">
        <w:rPr>
          <w:rFonts w:ascii="Calibri" w:eastAsia="Times New Roman" w:hAnsi="Calibri" w:cs="Calibri"/>
          <w:color w:val="000000"/>
          <w:lang w:eastAsia="cs-CZ"/>
        </w:rPr>
        <w:t> evropském poháru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 xml:space="preserve"> cestovních vozů ETCC a v loňském roce získal první místo. Lacko i Fulín získali oba cenu Zlatý volant v minulosti již dvakrát. </w:t>
      </w:r>
    </w:p>
    <w:p w:rsid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 kategorii závodů do vrchu dopadli nejlépe Tomáš Vavřinec, Lukáš Vojáček a David Komárek. Vavřinec zajel </w:t>
      </w:r>
      <w:r w:rsidR="00AB135C">
        <w:rPr>
          <w:rFonts w:ascii="Calibri" w:eastAsia="Times New Roman" w:hAnsi="Calibri" w:cs="Calibri"/>
          <w:color w:val="000000"/>
          <w:lang w:eastAsia="cs-CZ"/>
        </w:rPr>
        <w:t xml:space="preserve">celkově </w:t>
      </w:r>
      <w:r>
        <w:rPr>
          <w:rFonts w:ascii="Calibri" w:eastAsia="Times New Roman" w:hAnsi="Calibri" w:cs="Calibri"/>
          <w:color w:val="000000"/>
          <w:lang w:eastAsia="cs-CZ"/>
        </w:rPr>
        <w:t xml:space="preserve">druhé místo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mistrovství Evropy v kategorii 1. Vojáček skončil v kategorii 1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ME hned za Vavřincem na třetím místě. Je také již dvojnásobným držitelem Zlatého volantu z let 2011 a 2013. David Komárek skončil absolutně první </w:t>
      </w:r>
      <w:r w:rsidR="00AB135C">
        <w:rPr>
          <w:rFonts w:ascii="Calibri" w:eastAsia="Times New Roman" w:hAnsi="Calibri" w:cs="Calibri"/>
          <w:color w:val="000000"/>
          <w:lang w:eastAsia="cs-CZ"/>
        </w:rPr>
        <w:t xml:space="preserve">v </w:t>
      </w:r>
      <w:r>
        <w:rPr>
          <w:rFonts w:ascii="Calibri" w:eastAsia="Times New Roman" w:hAnsi="Calibri" w:cs="Calibri"/>
          <w:color w:val="000000"/>
          <w:lang w:eastAsia="cs-CZ"/>
        </w:rPr>
        <w:t xml:space="preserve">mistrovství ČR a první na mistrovství ČR v divizi 3. </w:t>
      </w:r>
    </w:p>
    <w:p w:rsid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Finalisty v kategorii Autokros a rallyekros jsou Roman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Častoral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Aleš Fučík a Petr Nikodém.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Častoralovi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se podařilo získat </w:t>
      </w:r>
      <w:r w:rsidRPr="004A6C66">
        <w:rPr>
          <w:rFonts w:ascii="Calibri" w:eastAsia="Times New Roman" w:hAnsi="Calibri" w:cs="Calibri"/>
          <w:color w:val="000000"/>
          <w:lang w:eastAsia="cs-CZ"/>
        </w:rPr>
        <w:t>1.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v</w:t>
      </w:r>
      <w:r>
        <w:rPr>
          <w:rFonts w:ascii="Calibri" w:eastAsia="Times New Roman" w:hAnsi="Calibri" w:cs="Calibri"/>
          <w:color w:val="000000"/>
          <w:lang w:eastAsia="cs-CZ"/>
        </w:rPr>
        <w:t>e středoevropské zóně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v rally</w:t>
      </w:r>
      <w:r>
        <w:rPr>
          <w:rFonts w:ascii="Calibri" w:eastAsia="Times New Roman" w:hAnsi="Calibri" w:cs="Calibri"/>
          <w:color w:val="000000"/>
          <w:lang w:eastAsia="cs-CZ"/>
        </w:rPr>
        <w:t>ek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rosu v kategorii </w:t>
      </w:r>
      <w:proofErr w:type="spellStart"/>
      <w:r w:rsidRPr="004A6C66">
        <w:rPr>
          <w:rFonts w:ascii="Calibri" w:eastAsia="Times New Roman" w:hAnsi="Calibri" w:cs="Calibri"/>
          <w:color w:val="000000"/>
          <w:lang w:eastAsia="cs-CZ"/>
        </w:rPr>
        <w:t>SuperTouringCars</w:t>
      </w:r>
      <w:proofErr w:type="spellEnd"/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2000, </w:t>
      </w:r>
      <w:r>
        <w:rPr>
          <w:rFonts w:ascii="Calibri" w:eastAsia="Times New Roman" w:hAnsi="Calibri" w:cs="Calibri"/>
          <w:color w:val="000000"/>
          <w:lang w:eastAsia="cs-CZ"/>
        </w:rPr>
        <w:t xml:space="preserve">dále pak 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1. </w:t>
      </w:r>
      <w:r>
        <w:rPr>
          <w:rFonts w:ascii="Calibri" w:eastAsia="Times New Roman" w:hAnsi="Calibri" w:cs="Calibri"/>
          <w:color w:val="000000"/>
          <w:lang w:eastAsia="cs-CZ"/>
        </w:rPr>
        <w:t xml:space="preserve">místo </w:t>
      </w:r>
      <w:r w:rsidRPr="004A6C66">
        <w:rPr>
          <w:rFonts w:ascii="Calibri" w:eastAsia="Times New Roman" w:hAnsi="Calibri" w:cs="Calibri"/>
          <w:color w:val="000000"/>
          <w:lang w:eastAsia="cs-CZ"/>
        </w:rPr>
        <w:t>v MMČR v</w:t>
      </w:r>
      <w:r>
        <w:rPr>
          <w:rFonts w:ascii="Calibri" w:eastAsia="Times New Roman" w:hAnsi="Calibri" w:cs="Calibri"/>
          <w:color w:val="000000"/>
          <w:lang w:eastAsia="cs-CZ"/>
        </w:rPr>
        <w:t xml:space="preserve"> téže kategorii. Aleš Fučík zajel </w:t>
      </w:r>
      <w:r w:rsidRPr="004A6C66">
        <w:rPr>
          <w:rFonts w:ascii="Calibri" w:eastAsia="Times New Roman" w:hAnsi="Calibri" w:cs="Calibri"/>
          <w:color w:val="000000"/>
          <w:lang w:eastAsia="cs-CZ"/>
        </w:rPr>
        <w:t>1.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v ME v autokrosu v kategorii </w:t>
      </w:r>
      <w:proofErr w:type="spellStart"/>
      <w:r w:rsidRPr="004A6C66">
        <w:rPr>
          <w:rFonts w:ascii="Calibri" w:eastAsia="Times New Roman" w:hAnsi="Calibri" w:cs="Calibri"/>
          <w:color w:val="000000"/>
          <w:lang w:eastAsia="cs-CZ"/>
        </w:rPr>
        <w:t>TouringAutocross</w:t>
      </w:r>
      <w:proofErr w:type="spellEnd"/>
      <w:r w:rsidRPr="004A6C66">
        <w:rPr>
          <w:rFonts w:ascii="Calibri" w:eastAsia="Times New Roman" w:hAnsi="Calibri" w:cs="Calibri"/>
          <w:color w:val="000000"/>
          <w:lang w:eastAsia="cs-CZ"/>
        </w:rPr>
        <w:t>,</w:t>
      </w:r>
      <w:r>
        <w:rPr>
          <w:rFonts w:ascii="Calibri" w:eastAsia="Times New Roman" w:hAnsi="Calibri" w:cs="Calibri"/>
          <w:color w:val="000000"/>
          <w:lang w:eastAsia="cs-CZ"/>
        </w:rPr>
        <w:t xml:space="preserve"> dalším úspěchem bylo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2.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4A6C66">
        <w:rPr>
          <w:rFonts w:ascii="Calibri" w:eastAsia="Times New Roman" w:hAnsi="Calibri" w:cs="Calibri"/>
          <w:color w:val="000000"/>
          <w:lang w:eastAsia="cs-CZ"/>
        </w:rPr>
        <w:t xml:space="preserve">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4A6C66">
        <w:rPr>
          <w:rFonts w:ascii="Calibri" w:eastAsia="Times New Roman" w:hAnsi="Calibri" w:cs="Calibri"/>
          <w:color w:val="000000"/>
          <w:lang w:eastAsia="cs-CZ"/>
        </w:rPr>
        <w:t>MMČR</w:t>
      </w:r>
      <w:r>
        <w:rPr>
          <w:rFonts w:ascii="Calibri" w:eastAsia="Times New Roman" w:hAnsi="Calibri" w:cs="Calibri"/>
          <w:color w:val="000000"/>
          <w:lang w:eastAsia="cs-CZ"/>
        </w:rPr>
        <w:t xml:space="preserve">. Petr Nikodém vybojoval </w:t>
      </w:r>
      <w:r w:rsidRPr="00D361B1">
        <w:rPr>
          <w:rFonts w:ascii="Calibri" w:eastAsia="Times New Roman" w:hAnsi="Calibri" w:cs="Calibri"/>
          <w:color w:val="000000"/>
          <w:lang w:eastAsia="cs-CZ"/>
        </w:rPr>
        <w:t>1.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ME v autokrosu v kategorii Buggy1600</w:t>
      </w:r>
      <w:r>
        <w:rPr>
          <w:rFonts w:ascii="Calibri" w:eastAsia="Times New Roman" w:hAnsi="Calibri" w:cs="Calibri"/>
          <w:color w:val="000000"/>
          <w:lang w:eastAsia="cs-CZ"/>
        </w:rPr>
        <w:t xml:space="preserve"> a zlato získal také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v </w:t>
      </w:r>
      <w:r w:rsidRPr="00D361B1">
        <w:rPr>
          <w:rFonts w:ascii="Calibri" w:eastAsia="Times New Roman" w:hAnsi="Calibri" w:cs="Calibri"/>
          <w:color w:val="000000"/>
          <w:lang w:eastAsia="cs-CZ"/>
        </w:rPr>
        <w:t>MMČR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Poslední kategorií oceněnou soškou Zlatého volantu jsou Motokáry. Zde byli mezi finalisty zvoleni vítěz tří posledních ročníků Zlatého volantu Adam Kout, vítěz z let 2006, 2009, 2010 a 2013 Patrik Hájek a Dušan Kouřil. V roce 2017 bylo největším úspěchem Adama Kouta druhé místo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B135C">
        <w:rPr>
          <w:rFonts w:ascii="Calibri" w:eastAsia="Times New Roman" w:hAnsi="Calibri" w:cs="Calibri"/>
          <w:color w:val="000000"/>
          <w:lang w:eastAsia="cs-CZ"/>
        </w:rPr>
        <w:t>ME</w:t>
      </w:r>
      <w:r>
        <w:rPr>
          <w:rFonts w:ascii="Calibri" w:eastAsia="Times New Roman" w:hAnsi="Calibri" w:cs="Calibri"/>
          <w:color w:val="000000"/>
          <w:lang w:eastAsia="cs-CZ"/>
        </w:rPr>
        <w:t xml:space="preserve"> v kategorii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Superkart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. Patrik Hájek má na kontě druhé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ME v kategorii KZ</w:t>
      </w:r>
      <w:r>
        <w:rPr>
          <w:rFonts w:ascii="Calibri" w:eastAsia="Times New Roman" w:hAnsi="Calibri" w:cs="Calibri"/>
          <w:color w:val="000000"/>
          <w:lang w:eastAsia="cs-CZ"/>
        </w:rPr>
        <w:t xml:space="preserve"> a druhé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ve WSK Super Master </w:t>
      </w:r>
      <w:proofErr w:type="spellStart"/>
      <w:r w:rsidRPr="00D361B1">
        <w:rPr>
          <w:rFonts w:ascii="Calibri" w:eastAsia="Times New Roman" w:hAnsi="Calibri" w:cs="Calibri"/>
          <w:color w:val="000000"/>
          <w:lang w:eastAsia="cs-CZ"/>
        </w:rPr>
        <w:t>Series</w:t>
      </w:r>
      <w:proofErr w:type="spellEnd"/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v kategorii KZ2</w:t>
      </w:r>
      <w:r>
        <w:rPr>
          <w:rFonts w:ascii="Calibri" w:eastAsia="Times New Roman" w:hAnsi="Calibri" w:cs="Calibri"/>
          <w:color w:val="000000"/>
          <w:lang w:eastAsia="cs-CZ"/>
        </w:rPr>
        <w:t xml:space="preserve">. Dušan Kouřil vybojoval první místo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MČR v kategorii OK.</w:t>
      </w:r>
    </w:p>
    <w:p w:rsidR="008926A8" w:rsidRDefault="008926A8" w:rsidP="008926A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Ocenění Zlatá řídítka pro nejlepší motocyklové jezdce získá jeden z trojice Libor Podmol, Karel Abraham a Václav Milík. Podmol závodí ve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freestylu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a v roce 2017 vybojoval 11. místo </w:t>
      </w:r>
      <w:r w:rsidR="00AB135C">
        <w:rPr>
          <w:rFonts w:ascii="Calibri" w:eastAsia="Times New Roman" w:hAnsi="Calibri" w:cs="Calibri"/>
          <w:color w:val="000000"/>
          <w:lang w:eastAsia="cs-CZ"/>
        </w:rPr>
        <w:t>v MS</w:t>
      </w:r>
      <w:r>
        <w:rPr>
          <w:rFonts w:ascii="Calibri" w:eastAsia="Times New Roman" w:hAnsi="Calibri" w:cs="Calibri"/>
          <w:color w:val="000000"/>
          <w:lang w:eastAsia="cs-CZ"/>
        </w:rPr>
        <w:t xml:space="preserve">.  V anketě Zlatá řídítka byl v uplynulých letech třikrát třetí, dvakrát druhý a jednou první. Doménou Karla Abrahama jsou závody silničních motocyklů. Největším loňským úspěchem dvojnásobného držitele prvního místa Zlatých řídítek je 20. místo </w:t>
      </w:r>
      <w:r w:rsidR="00AB135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MS v kategorii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MotoGP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. Václav Milík závodí na ploché dráze. Loni skončil </w:t>
      </w:r>
      <w:r>
        <w:rPr>
          <w:rFonts w:ascii="Arial" w:eastAsia="Times New Roman" w:hAnsi="Arial" w:cs="Arial"/>
          <w:sz w:val="20"/>
          <w:szCs w:val="20"/>
          <w:lang w:eastAsia="cs-CZ"/>
        </w:rPr>
        <w:t>šestnáctý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135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MS, </w:t>
      </w:r>
      <w:r>
        <w:rPr>
          <w:rFonts w:ascii="Arial" w:eastAsia="Times New Roman" w:hAnsi="Arial" w:cs="Arial"/>
          <w:sz w:val="20"/>
          <w:szCs w:val="20"/>
          <w:lang w:eastAsia="cs-CZ"/>
        </w:rPr>
        <w:t>třetí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135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ME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první</w:t>
      </w:r>
      <w:r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ve Zlaté přilbě města Pardubic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Ve Zlatých řídítkách uspěl poprvé v roce 2016, kdy získal od poroty třetí místo. </w:t>
      </w:r>
    </w:p>
    <w:p w:rsidR="008926A8" w:rsidRPr="008926A8" w:rsidRDefault="008926A8" w:rsidP="008926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Zvláštní cenu Elišky Junkové, která oceňuje nejlepší závodnice mezi ženami, získá jedna ze tří dam: Veronika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Cichá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Barbora Holická nebo Gabriela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Sajlerová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V roce 2015 již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Cichá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cenu Junkové získala. Mezi její loňské úspěchy patří </w:t>
      </w:r>
      <w:r w:rsidRPr="00AF43C4">
        <w:rPr>
          <w:rFonts w:ascii="Calibri" w:eastAsia="Times New Roman" w:hAnsi="Calibri" w:cs="Calibri"/>
          <w:color w:val="000000"/>
          <w:lang w:eastAsia="cs-CZ"/>
        </w:rPr>
        <w:t>14.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v Boss GP ve třídě </w:t>
      </w:r>
      <w:proofErr w:type="spellStart"/>
      <w:r w:rsidRPr="00AF43C4">
        <w:rPr>
          <w:rFonts w:ascii="Calibri" w:eastAsia="Times New Roman" w:hAnsi="Calibri" w:cs="Calibri"/>
          <w:color w:val="000000"/>
          <w:lang w:eastAsia="cs-CZ"/>
        </w:rPr>
        <w:t>Formula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. Barbora Holická vybojovala vítězství 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v Dámském poháru ČR v </w:t>
      </w:r>
      <w:proofErr w:type="spellStart"/>
      <w:r w:rsidRPr="00AF43C4">
        <w:rPr>
          <w:rFonts w:ascii="Calibri" w:eastAsia="Times New Roman" w:hAnsi="Calibri" w:cs="Calibri"/>
          <w:color w:val="000000"/>
          <w:lang w:eastAsia="cs-CZ"/>
        </w:rPr>
        <w:t>rally</w:t>
      </w:r>
      <w:proofErr w:type="spellEnd"/>
      <w:r w:rsidRPr="00AF43C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>
        <w:rPr>
          <w:rFonts w:ascii="Calibri" w:eastAsia="Times New Roman" w:hAnsi="Calibri" w:cs="Calibri"/>
          <w:color w:val="000000"/>
          <w:lang w:eastAsia="cs-CZ"/>
        </w:rPr>
        <w:t>rovněž zvítězila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ve skupině </w:t>
      </w:r>
      <w:proofErr w:type="gramStart"/>
      <w:r w:rsidRPr="00AF43C4">
        <w:rPr>
          <w:rFonts w:ascii="Calibri" w:eastAsia="Times New Roman" w:hAnsi="Calibri" w:cs="Calibri"/>
          <w:color w:val="000000"/>
          <w:lang w:eastAsia="cs-CZ"/>
        </w:rPr>
        <w:t xml:space="preserve">9 </w:t>
      </w:r>
      <w:r>
        <w:rPr>
          <w:rFonts w:ascii="Calibri" w:eastAsia="Times New Roman" w:hAnsi="Calibri" w:cs="Calibri"/>
          <w:color w:val="000000"/>
          <w:lang w:eastAsia="cs-CZ"/>
        </w:rPr>
        <w:t xml:space="preserve"> na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mistrovství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ČR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F43C4">
        <w:rPr>
          <w:rFonts w:ascii="Calibri" w:eastAsia="Times New Roman" w:hAnsi="Calibri" w:cs="Calibri"/>
          <w:color w:val="000000"/>
          <w:lang w:eastAsia="cs-CZ"/>
        </w:rPr>
        <w:t>rally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Sajlerová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obhajuje vítězství této ceny z roku 2014. </w:t>
      </w:r>
      <w:r>
        <w:rPr>
          <w:rFonts w:ascii="Calibri" w:eastAsia="Times New Roman" w:hAnsi="Calibri" w:cs="Calibri"/>
          <w:color w:val="000000"/>
          <w:lang w:eastAsia="cs-CZ"/>
        </w:rPr>
        <w:lastRenderedPageBreak/>
        <w:t>Skončila na 5. místě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v mistrovství </w:t>
      </w:r>
      <w:r w:rsidRPr="00AF43C4">
        <w:rPr>
          <w:rFonts w:ascii="Calibri" w:eastAsia="Times New Roman" w:hAnsi="Calibri" w:cs="Calibri"/>
          <w:color w:val="000000"/>
          <w:lang w:eastAsia="cs-CZ"/>
        </w:rPr>
        <w:t>ČR v závodech do vrchu v divizi 1</w:t>
      </w:r>
      <w:r>
        <w:rPr>
          <w:rFonts w:ascii="Calibri" w:eastAsia="Times New Roman" w:hAnsi="Calibri" w:cs="Calibri"/>
          <w:color w:val="000000"/>
          <w:lang w:eastAsia="cs-CZ"/>
        </w:rPr>
        <w:t>. Dále skončila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4. v mistrovství</w:t>
      </w:r>
      <w:r w:rsidRPr="00AF43C4">
        <w:rPr>
          <w:rFonts w:ascii="Calibri" w:eastAsia="Times New Roman" w:hAnsi="Calibri" w:cs="Calibri"/>
          <w:color w:val="000000"/>
          <w:lang w:eastAsia="cs-CZ"/>
        </w:rPr>
        <w:t xml:space="preserve"> ČR v závodech do vrchu ve skupině N</w:t>
      </w:r>
      <w:r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Pr="000A1225">
        <w:t xml:space="preserve"> </w:t>
      </w:r>
    </w:p>
    <w:p w:rsidR="008926A8" w:rsidRDefault="008926A8" w:rsidP="008926A8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8926A8" w:rsidRPr="00D2425A" w:rsidRDefault="008926A8" w:rsidP="008926A8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8926A8" w:rsidRDefault="008926A8" w:rsidP="008926A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8926A8" w:rsidRDefault="008926A8" w:rsidP="008926A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8926A8" w:rsidRDefault="008926A8" w:rsidP="008926A8"/>
    <w:p w:rsidR="008926A8" w:rsidRPr="00D4171F" w:rsidRDefault="008926A8"/>
    <w:sectPr w:rsidR="008926A8" w:rsidRPr="00D4171F" w:rsidSect="00030C0C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67" w:rsidRDefault="00503467" w:rsidP="008118A9">
      <w:pPr>
        <w:spacing w:after="0" w:line="240" w:lineRule="auto"/>
      </w:pPr>
      <w:r>
        <w:separator/>
      </w:r>
    </w:p>
  </w:endnote>
  <w:endnote w:type="continuationSeparator" w:id="0">
    <w:p w:rsidR="00503467" w:rsidRDefault="00503467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030C0C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apartneru-uno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-unor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020D"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9A809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4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67" w:rsidRDefault="00503467" w:rsidP="008118A9">
      <w:pPr>
        <w:spacing w:after="0" w:line="240" w:lineRule="auto"/>
      </w:pPr>
      <w:r>
        <w:separator/>
      </w:r>
    </w:p>
  </w:footnote>
  <w:footnote w:type="continuationSeparator" w:id="0">
    <w:p w:rsidR="00503467" w:rsidRDefault="00503467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0C0C"/>
    <w:rsid w:val="00037E7F"/>
    <w:rsid w:val="000521B0"/>
    <w:rsid w:val="001F3CE3"/>
    <w:rsid w:val="0020544C"/>
    <w:rsid w:val="00245469"/>
    <w:rsid w:val="00255E5E"/>
    <w:rsid w:val="002B0E68"/>
    <w:rsid w:val="002D009D"/>
    <w:rsid w:val="0033102E"/>
    <w:rsid w:val="00347420"/>
    <w:rsid w:val="00353CF0"/>
    <w:rsid w:val="0036228E"/>
    <w:rsid w:val="00363A3F"/>
    <w:rsid w:val="0039658B"/>
    <w:rsid w:val="003E4908"/>
    <w:rsid w:val="00414C87"/>
    <w:rsid w:val="00473350"/>
    <w:rsid w:val="004742BB"/>
    <w:rsid w:val="0049659B"/>
    <w:rsid w:val="004B0D68"/>
    <w:rsid w:val="004C2461"/>
    <w:rsid w:val="00503467"/>
    <w:rsid w:val="005C68E6"/>
    <w:rsid w:val="00624ECE"/>
    <w:rsid w:val="0064745C"/>
    <w:rsid w:val="00651192"/>
    <w:rsid w:val="00694648"/>
    <w:rsid w:val="006E1B03"/>
    <w:rsid w:val="006E4D54"/>
    <w:rsid w:val="007203A6"/>
    <w:rsid w:val="007C101D"/>
    <w:rsid w:val="008118A9"/>
    <w:rsid w:val="00864BD1"/>
    <w:rsid w:val="00882F03"/>
    <w:rsid w:val="008926A8"/>
    <w:rsid w:val="0090020D"/>
    <w:rsid w:val="0090222B"/>
    <w:rsid w:val="009050CE"/>
    <w:rsid w:val="00931BE3"/>
    <w:rsid w:val="00A154E1"/>
    <w:rsid w:val="00A95337"/>
    <w:rsid w:val="00AB135C"/>
    <w:rsid w:val="00AE2195"/>
    <w:rsid w:val="00AE73B5"/>
    <w:rsid w:val="00B22EEC"/>
    <w:rsid w:val="00C50501"/>
    <w:rsid w:val="00C6177F"/>
    <w:rsid w:val="00D2425A"/>
    <w:rsid w:val="00D34524"/>
    <w:rsid w:val="00D36BFD"/>
    <w:rsid w:val="00D4171F"/>
    <w:rsid w:val="00D7639A"/>
    <w:rsid w:val="00D918EB"/>
    <w:rsid w:val="00DA0212"/>
    <w:rsid w:val="00DA281D"/>
    <w:rsid w:val="00DC0EBF"/>
    <w:rsid w:val="00DC77D9"/>
    <w:rsid w:val="00E529B5"/>
    <w:rsid w:val="00E65352"/>
    <w:rsid w:val="00ED55ED"/>
    <w:rsid w:val="00EF7C4E"/>
    <w:rsid w:val="00F66EA6"/>
    <w:rsid w:val="00F76CAD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10BE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mailto:info@poziti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D661-81BF-484D-A579-47876853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6</cp:revision>
  <cp:lastPrinted>2017-11-29T15:21:00Z</cp:lastPrinted>
  <dcterms:created xsi:type="dcterms:W3CDTF">2018-02-01T14:30:00Z</dcterms:created>
  <dcterms:modified xsi:type="dcterms:W3CDTF">2018-02-01T15:36:00Z</dcterms:modified>
</cp:coreProperties>
</file>